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821" w:tblpY="1373"/>
        <w:tblW w:w="62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3830"/>
        <w:gridCol w:w="707"/>
        <w:gridCol w:w="1278"/>
        <w:gridCol w:w="705"/>
      </w:tblGrid>
      <w:tr w:rsidR="00F377DA" w:rsidRPr="00F377DA" w:rsidTr="00DA5D9F">
        <w:trPr>
          <w:gridAfter w:val="1"/>
          <w:wAfter w:w="310" w:type="pct"/>
          <w:trHeight w:val="1393"/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84AAD" w:rsidRPr="008B1958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</w:pPr>
            <w:r w:rsidRPr="008B1958"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  <w:t>NÁZEV VZDĚLÁVACÍHO PROGRAMU</w:t>
            </w:r>
          </w:p>
          <w:p w:rsidR="00484AAD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</w:p>
          <w:p w:rsidR="00484AAD" w:rsidRPr="008B1958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u w:val="single"/>
                <w:lang w:eastAsia="cs-CZ"/>
              </w:rPr>
            </w:pPr>
            <w:r w:rsidRPr="008B1958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u w:val="single"/>
                <w:lang w:eastAsia="cs-CZ"/>
              </w:rPr>
              <w:t>TERMÍN SEMINÁŘE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84AAD" w:rsidRPr="008B1958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</w:pPr>
            <w:r w:rsidRPr="008B1958"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  <w:t>KOMU JE PROGRAM URČEN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84AAD" w:rsidRPr="008B1958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</w:pPr>
            <w:r w:rsidRPr="008B1958"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  <w:t>HOD</w:t>
            </w:r>
            <w:r w:rsidR="00F377DA" w:rsidRPr="008B1958"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84AAD" w:rsidRPr="008B1958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</w:pPr>
            <w:r w:rsidRPr="008B1958">
              <w:rPr>
                <w:rFonts w:eastAsia="Times New Roman" w:cstheme="minorHAnsi"/>
                <w:color w:val="31849B" w:themeColor="accent5" w:themeShade="BF"/>
                <w:sz w:val="28"/>
                <w:szCs w:val="28"/>
                <w:lang w:eastAsia="cs-CZ"/>
              </w:rPr>
              <w:t>CENA</w:t>
            </w:r>
          </w:p>
        </w:tc>
      </w:tr>
      <w:tr w:rsidR="00F377DA" w:rsidRPr="007C3367" w:rsidTr="00986603">
        <w:trPr>
          <w:trHeight w:val="1049"/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D06B04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CVIČENÍ NA ŽIDLÍCH, </w:t>
            </w:r>
          </w:p>
          <w:p w:rsidR="00484AAD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vliv dlouhého sezení na zdraví</w:t>
            </w:r>
          </w:p>
          <w:p w:rsidR="00F377DA" w:rsidRPr="00F377DA" w:rsidRDefault="00F377DA" w:rsidP="00F377D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4 hod </w:t>
            </w:r>
            <w:r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čtvrtek  11.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10. 2018 10.00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–14.00</w:t>
            </w:r>
          </w:p>
          <w:p w:rsidR="00F377DA" w:rsidRPr="00F377DA" w:rsidRDefault="00F377DA" w:rsidP="00F377D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4 hod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pátek     12.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10. 2018 10.00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–14.00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Default="00484AAD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učitelé 1.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2.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gymnázií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SOŠ a SOU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 xml:space="preserve">trenéři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a cvičitelé 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sportovních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zařízení</w:t>
            </w:r>
          </w:p>
          <w:p w:rsidR="008B1958" w:rsidRPr="00F377DA" w:rsidRDefault="008B1958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986603" w:rsidP="00F377DA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15</w:t>
            </w:r>
            <w:r w:rsidR="00484AAD"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 xml:space="preserve">00 </w:t>
            </w:r>
          </w:p>
        </w:tc>
      </w:tr>
      <w:tr w:rsidR="00F377DA" w:rsidRPr="007C3367" w:rsidTr="00986603">
        <w:trPr>
          <w:trHeight w:val="1925"/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D06B04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CVIČENÍ </w:t>
            </w:r>
          </w:p>
          <w:p w:rsidR="00484AAD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NA MULTIFUNKČNÍM VÁLCI ZDRAVÍČKO</w:t>
            </w:r>
          </w:p>
          <w:p w:rsidR="00484AAD" w:rsidRDefault="00F377DA" w:rsidP="00F377D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pátek  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12. 10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. 2018 15.00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-20.00</w:t>
            </w:r>
          </w:p>
          <w:p w:rsidR="00F377DA" w:rsidRDefault="00F377DA" w:rsidP="00F377D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sobota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13. 10. 2018 10.00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-15.00</w:t>
            </w:r>
          </w:p>
          <w:p w:rsidR="00F377DA" w:rsidRDefault="00F377DA" w:rsidP="00F377D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neděle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14. 10. 2018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08.00 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–13.00</w:t>
            </w:r>
          </w:p>
          <w:p w:rsidR="00F377DA" w:rsidRPr="00986603" w:rsidRDefault="00F377DA" w:rsidP="0098660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pátek     0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2. 11. 2018 15.00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-20.00</w:t>
            </w:r>
            <w:r w:rsidR="00986603" w:rsidRP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</w:p>
          <w:p w:rsidR="00F377DA" w:rsidRDefault="00F377DA" w:rsidP="00F377D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sobota 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0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3.  11. 2018 10.00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-20.00</w:t>
            </w:r>
          </w:p>
          <w:p w:rsidR="00F377DA" w:rsidRPr="00F377DA" w:rsidRDefault="00F377DA" w:rsidP="00F377D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986603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neděle 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0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4.  11. 2018  8.00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– </w:t>
            </w:r>
            <w:r w:rsidR="00986603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13.00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Default="00484AAD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pedagogové volného času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1.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2.</w:t>
            </w:r>
            <w:r w:rsid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gymnázií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SOŠ a SOU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 xml:space="preserve">trenéři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a cvičitelé sportovních zařízení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 xml:space="preserve">učitelé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–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vedoucí školních zájmových kroužků a klubů</w:t>
            </w:r>
          </w:p>
          <w:p w:rsidR="008B1958" w:rsidRPr="00F377DA" w:rsidRDefault="008B1958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986603" w:rsidP="00F377DA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 xml:space="preserve"> 4</w:t>
            </w:r>
            <w:r w:rsidR="00484AAD"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000</w:t>
            </w:r>
          </w:p>
        </w:tc>
      </w:tr>
      <w:tr w:rsidR="00F377DA" w:rsidRPr="007C3367" w:rsidTr="00986603">
        <w:trPr>
          <w:trHeight w:val="1564"/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D06B04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APLIKOVANÁ JÓGA</w:t>
            </w:r>
          </w:p>
          <w:p w:rsidR="00484AAD" w:rsidRPr="00D06B04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cvičení </w:t>
            </w:r>
          </w:p>
          <w:p w:rsidR="00484AAD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s</w:t>
            </w:r>
            <w:r w:rsidR="008B1958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 </w:t>
            </w: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pomůckami</w:t>
            </w:r>
          </w:p>
          <w:p w:rsidR="00484AAD" w:rsidRDefault="00F377DA" w:rsidP="00F377D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čtvrtek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13. 9. 2018 10.00 – 15.00</w:t>
            </w:r>
          </w:p>
          <w:p w:rsidR="00F377DA" w:rsidRDefault="00F377DA" w:rsidP="00F377D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5 hod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pátek   14. 9. 2018 10.00 – 15.00</w:t>
            </w:r>
          </w:p>
          <w:p w:rsidR="00F377DA" w:rsidRPr="00F377DA" w:rsidRDefault="00F377DA" w:rsidP="00F377D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6 hod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sobota 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15. 9. 2018 10.00 – 16.00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Default="00484AAD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pedagogové volného času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2.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gymnázií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SOŠ a SOU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VOŠ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 xml:space="preserve">trenéři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a cvičitelé sportovních zařízení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psychologové</w:t>
            </w:r>
          </w:p>
          <w:p w:rsidR="008B1958" w:rsidRPr="00F377DA" w:rsidRDefault="008B1958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986603" w:rsidP="00F377DA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3</w:t>
            </w:r>
            <w:r w:rsidR="00484AAD"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 xml:space="preserve">000 </w:t>
            </w:r>
          </w:p>
        </w:tc>
      </w:tr>
      <w:tr w:rsidR="00F377DA" w:rsidRPr="007C3367" w:rsidTr="00986603">
        <w:trPr>
          <w:trHeight w:val="1049"/>
          <w:tblCellSpacing w:w="0" w:type="dxa"/>
        </w:trPr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D06B04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PREVENCE BOLESTÍ </w:t>
            </w:r>
          </w:p>
          <w:p w:rsidR="00484AAD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V</w:t>
            </w:r>
            <w:r w:rsidR="008B1958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 </w:t>
            </w:r>
            <w:r w:rsidRPr="00D06B04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ZÁDECH</w:t>
            </w:r>
          </w:p>
          <w:p w:rsidR="00F377DA" w:rsidRDefault="00F377DA" w:rsidP="00F377D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4 hod </w:t>
            </w:r>
            <w:r w:rsidR="00DA5D9F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čtvrtek 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 xml:space="preserve"> 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14. 6. 2018  10.00 – 14.00</w:t>
            </w:r>
          </w:p>
          <w:p w:rsidR="00F377DA" w:rsidRPr="00F377DA" w:rsidRDefault="00F377DA" w:rsidP="00F377D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  <w:t>4 hod</w:t>
            </w:r>
            <w:r w:rsidR="00DA5D9F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 pátek    15. 6. 2018  10.00 – 14.00</w:t>
            </w:r>
          </w:p>
          <w:p w:rsidR="00484AAD" w:rsidRPr="007C3367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cs-CZ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Default="00484AAD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učitelé 1.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2.</w:t>
            </w:r>
            <w:r w:rsidR="00F377DA"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</w:t>
            </w:r>
            <w:r w:rsidR="007F09B5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s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>tupně ZŠ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 xml:space="preserve">trenéři </w:t>
            </w:r>
            <w:r w:rsidR="008B1958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t xml:space="preserve"> a cvičitelé sportovních zařízení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SOŠ a SOU</w:t>
            </w:r>
            <w:r w:rsidRPr="00F377DA"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  <w:br/>
              <w:t>učitelé gymnázií</w:t>
            </w:r>
          </w:p>
          <w:p w:rsidR="008B1958" w:rsidRPr="00F377DA" w:rsidRDefault="008B1958" w:rsidP="00F377DA">
            <w:pPr>
              <w:spacing w:after="0" w:line="240" w:lineRule="auto"/>
              <w:rPr>
                <w:rFonts w:eastAsia="Times New Roman" w:cstheme="minorHAnsi"/>
                <w:b/>
                <w:color w:val="7F7F7F" w:themeColor="text1" w:themeTint="80"/>
                <w:sz w:val="24"/>
                <w:szCs w:val="24"/>
                <w:lang w:eastAsia="cs-CZ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484AAD" w:rsidP="00F377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AAD" w:rsidRPr="00F377DA" w:rsidRDefault="00986603" w:rsidP="00F377DA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>15</w:t>
            </w:r>
            <w:r w:rsidR="00484AAD" w:rsidRPr="00F377D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cs-CZ"/>
              </w:rPr>
              <w:t xml:space="preserve">00 </w:t>
            </w:r>
          </w:p>
        </w:tc>
      </w:tr>
    </w:tbl>
    <w:p w:rsidR="00952D47" w:rsidRDefault="00417EF9" w:rsidP="007B0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B1958" w:rsidRPr="008B1958" w:rsidRDefault="008B1958" w:rsidP="008B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548DD4" w:themeColor="text2" w:themeTint="99"/>
          <w:sz w:val="16"/>
          <w:szCs w:val="16"/>
        </w:rPr>
      </w:pPr>
    </w:p>
    <w:p w:rsidR="00A41239" w:rsidRDefault="008B1958" w:rsidP="008B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8B1958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Účastníci vzdělávacího programu mohou využít služeb rehabilitace Zdravíčko k vlastní léčbě a regeneraci.  Ceny služeb najdete na našich stránkách a jako účastník vzdělávání máte během pobytu 50% slevu. Služby je nutno objednat co nejdřív kvůli načasování /dop. 1 měsíc předem/.</w:t>
      </w:r>
    </w:p>
    <w:p w:rsidR="008B1958" w:rsidRPr="008B1958" w:rsidRDefault="008B1958" w:rsidP="008B1958">
      <w:pPr>
        <w:pStyle w:val="Bezmezer"/>
      </w:pPr>
      <w:bookmarkStart w:id="0" w:name="_GoBack"/>
      <w:bookmarkEnd w:id="0"/>
    </w:p>
    <w:sectPr w:rsidR="008B1958" w:rsidRPr="008B1958" w:rsidSect="00A41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02" w:rsidRDefault="00444E02" w:rsidP="00D06B04">
      <w:pPr>
        <w:spacing w:after="0" w:line="240" w:lineRule="auto"/>
      </w:pPr>
      <w:r>
        <w:separator/>
      </w:r>
    </w:p>
  </w:endnote>
  <w:endnote w:type="continuationSeparator" w:id="0">
    <w:p w:rsidR="00444E02" w:rsidRDefault="00444E02" w:rsidP="00D0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02" w:rsidRDefault="00444E02" w:rsidP="00D06B04">
      <w:pPr>
        <w:spacing w:after="0" w:line="240" w:lineRule="auto"/>
      </w:pPr>
      <w:r>
        <w:separator/>
      </w:r>
    </w:p>
  </w:footnote>
  <w:footnote w:type="continuationSeparator" w:id="0">
    <w:p w:rsidR="00444E02" w:rsidRDefault="00444E02" w:rsidP="00D0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AD" w:rsidRDefault="00484AAD" w:rsidP="00484AAD">
    <w:pPr>
      <w:jc w:val="center"/>
      <w:rPr>
        <w:rFonts w:ascii="Arial" w:hAnsi="Arial" w:cs="Arial"/>
        <w:sz w:val="24"/>
        <w:szCs w:val="24"/>
      </w:rPr>
    </w:pPr>
    <w:r w:rsidRPr="00D87B08">
      <w:rPr>
        <w:rFonts w:ascii="Arial" w:hAnsi="Arial" w:cs="Arial"/>
        <w:sz w:val="24"/>
        <w:szCs w:val="24"/>
      </w:rPr>
      <w:t>Akreditované vzdělávací programy MŠMT ČR – termíny na rok 2018</w:t>
    </w:r>
  </w:p>
  <w:p w:rsidR="00484AAD" w:rsidRDefault="00484AAD">
    <w:pPr>
      <w:pStyle w:val="Zhlav"/>
    </w:pPr>
  </w:p>
  <w:p w:rsidR="00484AAD" w:rsidRDefault="00484A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6A3"/>
    <w:multiLevelType w:val="hybridMultilevel"/>
    <w:tmpl w:val="01684D62"/>
    <w:lvl w:ilvl="0" w:tplc="04050015">
      <w:start w:val="1"/>
      <w:numFmt w:val="upperLetter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1958D9"/>
    <w:multiLevelType w:val="hybridMultilevel"/>
    <w:tmpl w:val="A098800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A46A3"/>
    <w:multiLevelType w:val="hybridMultilevel"/>
    <w:tmpl w:val="4396241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639BB"/>
    <w:multiLevelType w:val="hybridMultilevel"/>
    <w:tmpl w:val="01B4C08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E45B0"/>
    <w:multiLevelType w:val="hybridMultilevel"/>
    <w:tmpl w:val="B384436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201C"/>
    <w:multiLevelType w:val="hybridMultilevel"/>
    <w:tmpl w:val="FA1001EC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453"/>
    <w:rsid w:val="000A5A85"/>
    <w:rsid w:val="00261453"/>
    <w:rsid w:val="00281978"/>
    <w:rsid w:val="002F1B44"/>
    <w:rsid w:val="00417EF9"/>
    <w:rsid w:val="00444E02"/>
    <w:rsid w:val="00484AAD"/>
    <w:rsid w:val="00540CB7"/>
    <w:rsid w:val="00573B9C"/>
    <w:rsid w:val="005E09D8"/>
    <w:rsid w:val="00650A77"/>
    <w:rsid w:val="007B0AA7"/>
    <w:rsid w:val="007F09B5"/>
    <w:rsid w:val="008A5A52"/>
    <w:rsid w:val="008B1958"/>
    <w:rsid w:val="008F493C"/>
    <w:rsid w:val="00952D47"/>
    <w:rsid w:val="00986603"/>
    <w:rsid w:val="009D1035"/>
    <w:rsid w:val="00A41239"/>
    <w:rsid w:val="00B01E87"/>
    <w:rsid w:val="00C4734E"/>
    <w:rsid w:val="00D06B04"/>
    <w:rsid w:val="00DA5D9F"/>
    <w:rsid w:val="00F377DA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9A604-6D2D-447D-A255-A417CBF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04"/>
  </w:style>
  <w:style w:type="paragraph" w:styleId="Zpat">
    <w:name w:val="footer"/>
    <w:basedOn w:val="Normln"/>
    <w:link w:val="ZpatChar"/>
    <w:uiPriority w:val="99"/>
    <w:semiHidden/>
    <w:unhideWhenUsed/>
    <w:rsid w:val="00D0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B04"/>
  </w:style>
  <w:style w:type="paragraph" w:styleId="Textbubliny">
    <w:name w:val="Balloon Text"/>
    <w:basedOn w:val="Normln"/>
    <w:link w:val="TextbublinyChar"/>
    <w:uiPriority w:val="99"/>
    <w:semiHidden/>
    <w:unhideWhenUsed/>
    <w:rsid w:val="00D0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0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19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70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8650">
                                  <w:marLeft w:val="0"/>
                                  <w:marRight w:val="0"/>
                                  <w:marTop w:val="4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1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5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66321">
                                  <w:marLeft w:val="0"/>
                                  <w:marRight w:val="0"/>
                                  <w:marTop w:val="4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374B-A704-4843-9352-DA1F2FF5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</cp:lastModifiedBy>
  <cp:revision>4</cp:revision>
  <cp:lastPrinted>2018-05-06T09:54:00Z</cp:lastPrinted>
  <dcterms:created xsi:type="dcterms:W3CDTF">2018-04-30T14:42:00Z</dcterms:created>
  <dcterms:modified xsi:type="dcterms:W3CDTF">2018-05-06T09:55:00Z</dcterms:modified>
</cp:coreProperties>
</file>